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2D632" w14:textId="023F7F41" w:rsidR="001570DF" w:rsidRPr="0080596F" w:rsidRDefault="00720741" w:rsidP="001570DF">
      <w:pPr>
        <w:pStyle w:val="Head"/>
        <w:rPr>
          <w:lang w:val="en-US"/>
        </w:rPr>
      </w:pPr>
      <w:r>
        <w:rPr>
          <w:lang w:val="es-ES"/>
        </w:rPr>
        <w:t>Vögele │ Rehabilitación eficiente de un arcén con la MINI 500</w:t>
      </w:r>
    </w:p>
    <w:p w14:paraId="6103D7FB" w14:textId="01C8E2C5" w:rsidR="00817C85" w:rsidRPr="0080596F" w:rsidRDefault="00566E1C" w:rsidP="00817C85">
      <w:pPr>
        <w:pStyle w:val="Subhead"/>
        <w:rPr>
          <w:lang w:val="en-US"/>
        </w:rPr>
      </w:pPr>
      <w:r>
        <w:rPr>
          <w:bCs/>
          <w:iCs w:val="0"/>
          <w:lang w:val="es-ES"/>
        </w:rPr>
        <w:t>La extendedora más pequeña de Vögele sustituye los trabajos manuales</w:t>
      </w:r>
    </w:p>
    <w:p w14:paraId="0E2B3EBA" w14:textId="5901A146" w:rsidR="00DC586A" w:rsidRPr="0080596F" w:rsidRDefault="004B0259" w:rsidP="00F36692">
      <w:pPr>
        <w:pStyle w:val="Teaser"/>
        <w:rPr>
          <w:lang w:val="en-US"/>
        </w:rPr>
      </w:pPr>
      <w:r>
        <w:rPr>
          <w:bCs/>
          <w:lang w:val="es-ES"/>
        </w:rPr>
        <w:t>En el cantón suizo de Valais, la representante de la Mini Class acreditó su valía durante el extendido de un arcén de carretera: el área en el lateral de la carretera cantonal T9 debía someterse a una renovación y un ensanchamiento. Con la extendedora más pequeña de Vögele, el equipo de extendido pudo realizar la obra sin interrupciones y con alta calidad a pesar de los estrechamientos.</w:t>
      </w:r>
    </w:p>
    <w:p w14:paraId="5D2957B4" w14:textId="2E94F145" w:rsidR="004B1404" w:rsidRPr="0080596F" w:rsidRDefault="00E1181C" w:rsidP="00E1181C">
      <w:pPr>
        <w:pStyle w:val="Standardabsatz"/>
        <w:rPr>
          <w:lang w:val="es-ES"/>
        </w:rPr>
      </w:pPr>
      <w:r>
        <w:rPr>
          <w:lang w:val="es-ES"/>
        </w:rPr>
        <w:t>Raron se encuentra en el pintoresco cantón montañoso del Valais, en el sur de Suiza. La carretera cantonal</w:t>
      </w:r>
      <w:bookmarkStart w:id="0" w:name="_Hlk165449679"/>
      <w:bookmarkEnd w:id="0"/>
      <w:r>
        <w:rPr>
          <w:lang w:val="es-ES"/>
        </w:rPr>
        <w:t xml:space="preserve"> T9 une el lugar con la autopista A9 y, por tanto, con las localidades mayores del entorno. Puesto que el arcén de la carretera estaba contaminado con mercurio, hubo que rehabilitar la zona lateral de la calzada a lo largo de 2,3 km. En este contexto, la empresa ejecutante también debía ampliar el arcén para integrar las barreras de seguridad en el asfalto.</w:t>
      </w:r>
    </w:p>
    <w:p w14:paraId="5D5A4B9A" w14:textId="2F7997DF" w:rsidR="008441F3" w:rsidRPr="0080596F" w:rsidRDefault="008441F3" w:rsidP="009B6A38">
      <w:pPr>
        <w:pStyle w:val="Teaserhead"/>
        <w:jc w:val="left"/>
        <w:rPr>
          <w:lang w:val="en-US"/>
        </w:rPr>
      </w:pPr>
      <w:r>
        <w:rPr>
          <w:bCs/>
          <w:lang w:val="es-ES"/>
        </w:rPr>
        <w:t>La MINI 500 en la construcción de carreteras municipal</w:t>
      </w:r>
    </w:p>
    <w:p w14:paraId="074FF9E2" w14:textId="5E08D26B" w:rsidR="007C2FEE" w:rsidRPr="0080596F" w:rsidRDefault="00E1181C" w:rsidP="00E1181C">
      <w:pPr>
        <w:pStyle w:val="Standardabsatz"/>
        <w:rPr>
          <w:lang w:val="en-US"/>
        </w:rPr>
      </w:pPr>
      <w:r>
        <w:rPr>
          <w:lang w:val="es-ES"/>
        </w:rPr>
        <w:t>Los trabajos se encargaron a Pius Schmid AG de Visp, que utilizó la extendedora más pequeña de Vögele, la MINI 500. «Trabajamos a menudo construyendo carreteras municipales. Especialmente en circunstancias donde hay poco espacio disponible y se necesitan anchuras de extendido pequeñas, el trabajo con la MINI 500 es mucho más rápido y con una calidad superior respecto al extendido manual con carretilla, pala y plancha vibratoria», declara Michael Schmid, miembro de la junta directiva.</w:t>
      </w:r>
    </w:p>
    <w:p w14:paraId="4D24D0DE" w14:textId="749879DE" w:rsidR="00677087" w:rsidRPr="0080596F" w:rsidRDefault="00C65686" w:rsidP="00677087">
      <w:pPr>
        <w:pStyle w:val="Teaserhead"/>
        <w:jc w:val="left"/>
        <w:rPr>
          <w:lang w:val="en-US"/>
        </w:rPr>
      </w:pPr>
      <w:bookmarkStart w:id="1" w:name="_Hlk166922937"/>
      <w:r>
        <w:rPr>
          <w:bCs/>
          <w:lang w:val="es-ES"/>
        </w:rPr>
        <w:t>Trabajo a máquina en una superficie muy reducida</w:t>
      </w:r>
    </w:p>
    <w:bookmarkEnd w:id="1"/>
    <w:p w14:paraId="45BB5ECE" w14:textId="14FA48F9" w:rsidR="00EC458C" w:rsidRPr="0080596F" w:rsidRDefault="00CA05EF" w:rsidP="003D0732">
      <w:pPr>
        <w:pStyle w:val="Standardabsatz"/>
        <w:rPr>
          <w:lang w:val="es-ES"/>
        </w:rPr>
      </w:pPr>
      <w:r>
        <w:rPr>
          <w:lang w:val="es-ES"/>
        </w:rPr>
        <w:t>Con la MINI 500, las empresas constructoras pueden realizar obras a máquina en superficies especialmente pequeñas. La extendedora es extremadamente compacta y ágil, con una anchura básica de 0,9 m y anchuras de trabajo de entre solo 0,25 m y 1,8 m. Su tren de rodaje sobre orugas de goma aporta una tracción óptima sobre suelo suelto y permite maniobrar en el mínimo espacio.</w:t>
      </w:r>
    </w:p>
    <w:p w14:paraId="0D82BD2C" w14:textId="25E815F5" w:rsidR="000E7AC2" w:rsidRPr="0080596F" w:rsidRDefault="006664A3" w:rsidP="000E7AC2">
      <w:pPr>
        <w:pStyle w:val="Teaserhead"/>
        <w:jc w:val="left"/>
        <w:rPr>
          <w:lang w:val="en-US"/>
        </w:rPr>
      </w:pPr>
      <w:r>
        <w:rPr>
          <w:bCs/>
          <w:lang w:val="es-ES"/>
        </w:rPr>
        <w:t>Sin interrupciones a pesar de los estrechamientos</w:t>
      </w:r>
    </w:p>
    <w:p w14:paraId="26BBE2E9" w14:textId="4827BD34" w:rsidR="002069D3" w:rsidRPr="0080596F" w:rsidRDefault="003D0732" w:rsidP="003A6E9E">
      <w:pPr>
        <w:pStyle w:val="Standardabsatz"/>
        <w:jc w:val="left"/>
        <w:rPr>
          <w:lang w:val="en-US"/>
        </w:rPr>
      </w:pPr>
      <w:r>
        <w:rPr>
          <w:lang w:val="es-ES"/>
        </w:rPr>
        <w:t>Para el extendido de las capas de base y de rodadura en el lateral de la T9, el equipo utilizó otra extendedora de la Mini Class de Vögele, la SUPER 800i. Un tramo de unos 500 m de longitud presentaba numerosos estrechamientos, de modo que había que trabajar en una anchura variable de entre 0,9 m y 1,35 m. Originalmente, el equipo de extendido tendría que haber solventado manualmente los trabajos en las zonas estrechas, lo que habría implicado una gran inversión en cuanto a tiempo y mano de obra. Sin embargo, con la MINI 500 y la regla extensible AB 135, el equipo pudo extender todo el recorrido a máquina y, en consecuencia, con rapidez, sin interrupciones y con una alta calidad.</w:t>
      </w:r>
    </w:p>
    <w:p w14:paraId="4887E244" w14:textId="77777777" w:rsidR="00CC52AE" w:rsidRPr="0080596F" w:rsidRDefault="00CC52AE" w:rsidP="00CC52AE">
      <w:pPr>
        <w:pStyle w:val="Absatzberschrift"/>
        <w:rPr>
          <w:lang w:val="en-US"/>
        </w:rPr>
      </w:pPr>
      <w:r>
        <w:rPr>
          <w:bCs/>
          <w:lang w:val="es-ES"/>
        </w:rPr>
        <w:t>Alimentación y transporte sencillos</w:t>
      </w:r>
    </w:p>
    <w:p w14:paraId="246818B0" w14:textId="37924D5B" w:rsidR="00CC52AE" w:rsidRPr="0080596F" w:rsidRDefault="00CC52AE" w:rsidP="00BE11B1">
      <w:pPr>
        <w:pStyle w:val="Standardabsatz"/>
        <w:spacing w:after="0"/>
        <w:rPr>
          <w:lang w:val="es-ES"/>
        </w:rPr>
      </w:pPr>
      <w:r>
        <w:rPr>
          <w:lang w:val="es-ES"/>
        </w:rPr>
        <w:t xml:space="preserve">La gran tolva de la mezcla, con una capacidad de hasta 1,5 t, también contribuyó a la eficiencia en la obra. A través de la abertura ancha en forma de tolva se pudo alimentar </w:t>
      </w:r>
      <w:r>
        <w:rPr>
          <w:lang w:val="es-ES"/>
        </w:rPr>
        <w:lastRenderedPageBreak/>
        <w:t>la extendedora pequeña de forma muy sencilla mediante una cargadora sobre ruedas. La máquina compacta ofrece otra ventaja: solo pesa 1,6 t, por lo que su transporte resulta sencillo y barato. «Podemos llevar a un nuevo lugar de trabajo la MINI 500 sin problemas y sin grandes gastos logísticos o, si es necesario, subirla a una superficie elevada con una cargadora sobre ruedas que, en cualquier caso, en la mayoría de las obras está disponible in situ para la alimentación», afirma Schmid.</w:t>
      </w:r>
    </w:p>
    <w:p w14:paraId="227C29AD" w14:textId="77777777" w:rsidR="00BE11B1" w:rsidRPr="0080596F" w:rsidRDefault="00BE11B1" w:rsidP="00BE11B1">
      <w:pPr>
        <w:pStyle w:val="Standardabsatz"/>
        <w:spacing w:after="0"/>
        <w:rPr>
          <w:lang w:val="es-ES"/>
        </w:rPr>
      </w:pPr>
    </w:p>
    <w:p w14:paraId="6DFA4D7B" w14:textId="3310ECB0" w:rsidR="008C0358" w:rsidRPr="0080596F" w:rsidRDefault="00A00F85" w:rsidP="009B6A38">
      <w:pPr>
        <w:pStyle w:val="Absatzberschrift"/>
        <w:rPr>
          <w:lang w:val="en-US"/>
        </w:rPr>
      </w:pPr>
      <w:r>
        <w:rPr>
          <w:bCs/>
          <w:lang w:val="es-ES"/>
        </w:rPr>
        <w:t>Sistema automático de nivelación armonizado</w:t>
      </w:r>
    </w:p>
    <w:p w14:paraId="7C3D38B2" w14:textId="7AA81DA1" w:rsidR="008C0358" w:rsidRPr="0080596F" w:rsidRDefault="008C0358" w:rsidP="009B6A38">
      <w:pPr>
        <w:pStyle w:val="Standardabsatz"/>
        <w:rPr>
          <w:lang w:val="en-US"/>
        </w:rPr>
      </w:pPr>
      <w:r>
        <w:rPr>
          <w:lang w:val="es-ES"/>
        </w:rPr>
        <w:t>Para el extendido del nuevo arcén se necesitaba una inclinación transversal del 2 % para que el agua se pueda desviar mejor.  Por ello, para el control de la altura de la posición de extendido, el equipo apostó por un sistema automático de nivelación armonizado especialmente para la MINI 500. Dicho sistema compara los valores nominales y reales, los corrige si es necesario y es especialmente sencillo e intuitivo de manejar. «Con la MINI 500 pudimos hacer los trabajos de forma cómoda y eficiente y presentar un resultado que destaca por una alta calidad y una gran precisión», añade Schmid.</w:t>
      </w:r>
    </w:p>
    <w:p w14:paraId="4F868547" w14:textId="4AE97A45" w:rsidR="007A5802" w:rsidRPr="0080596F" w:rsidRDefault="007A5802" w:rsidP="008D72F0">
      <w:pPr>
        <w:pStyle w:val="Standardabsatz"/>
        <w:jc w:val="center"/>
        <w:rPr>
          <w:lang w:val="en-US"/>
        </w:rPr>
      </w:pPr>
    </w:p>
    <w:p w14:paraId="714F31ED" w14:textId="77777777" w:rsidR="009B2568" w:rsidRPr="0080596F" w:rsidRDefault="009B2568" w:rsidP="00E1181C">
      <w:pPr>
        <w:pStyle w:val="Standardabsatz"/>
        <w:rPr>
          <w:lang w:val="en-US"/>
        </w:rPr>
      </w:pPr>
    </w:p>
    <w:p w14:paraId="64ABBB85" w14:textId="11BE98FB" w:rsidR="007C2FEE" w:rsidRDefault="007C2FEE" w:rsidP="00BC487A">
      <w:pPr>
        <w:rPr>
          <w:b/>
          <w:bCs/>
          <w:sz w:val="22"/>
          <w:szCs w:val="22"/>
        </w:rPr>
      </w:pPr>
      <w:r>
        <w:rPr>
          <w:b/>
          <w:bCs/>
          <w:sz w:val="22"/>
          <w:szCs w:val="22"/>
          <w:lang w:val="es-ES"/>
        </w:rPr>
        <w:t>Fotos:</w:t>
      </w:r>
    </w:p>
    <w:p w14:paraId="164E485D" w14:textId="77777777" w:rsidR="00DF4D5A" w:rsidRDefault="00DF4D5A" w:rsidP="00BC487A">
      <w:pPr>
        <w:rPr>
          <w:b/>
          <w:bCs/>
          <w:sz w:val="22"/>
          <w:szCs w:val="22"/>
        </w:rPr>
      </w:pPr>
    </w:p>
    <w:p w14:paraId="136D6011" w14:textId="3C3D1C02" w:rsidR="00DF4D5A" w:rsidRDefault="009C249B" w:rsidP="00BC487A">
      <w:pPr>
        <w:rPr>
          <w:b/>
          <w:bCs/>
          <w:sz w:val="22"/>
          <w:szCs w:val="22"/>
        </w:rPr>
      </w:pPr>
      <w:r>
        <w:rPr>
          <w:noProof/>
          <w:lang w:val="es-ES"/>
        </w:rPr>
        <w:drawing>
          <wp:inline distT="0" distB="0" distL="0" distR="0" wp14:anchorId="1905F300" wp14:editId="19EF1DD3">
            <wp:extent cx="2286000" cy="1523920"/>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13290" cy="1542113"/>
                    </a:xfrm>
                    <a:prstGeom prst="rect">
                      <a:avLst/>
                    </a:prstGeom>
                    <a:noFill/>
                    <a:ln>
                      <a:noFill/>
                    </a:ln>
                  </pic:spPr>
                </pic:pic>
              </a:graphicData>
            </a:graphic>
          </wp:inline>
        </w:drawing>
      </w:r>
    </w:p>
    <w:p w14:paraId="63B4734D" w14:textId="6A051B58" w:rsidR="007B4270" w:rsidRPr="00665003" w:rsidRDefault="00007E30" w:rsidP="009B6A38">
      <w:pPr>
        <w:pStyle w:val="BUbold"/>
      </w:pPr>
      <w:r>
        <w:rPr>
          <w:bCs/>
          <w:lang w:val="es-ES"/>
        </w:rPr>
        <w:t>JV_MINI_500_Raron_001_PR</w:t>
      </w:r>
    </w:p>
    <w:p w14:paraId="4485D780" w14:textId="2A68C1F4" w:rsidR="007B4270" w:rsidRPr="00200ECD" w:rsidRDefault="00200ECD" w:rsidP="00200ECD">
      <w:pPr>
        <w:pStyle w:val="BUbold"/>
        <w:rPr>
          <w:b w:val="0"/>
          <w:bCs/>
        </w:rPr>
      </w:pPr>
      <w:r>
        <w:rPr>
          <w:b w:val="0"/>
          <w:lang w:val="es-ES"/>
        </w:rPr>
        <w:t>Rehabilitación de un arcén con la extendedora más pequeña de Vögele: con la MINI 500, el equipo extendió la zona en el lateral de la calzada en una anchura variable de entre 0,9 m y 1,3 m sin interrupciones y con alta calidad.</w:t>
      </w:r>
    </w:p>
    <w:p w14:paraId="47CF8DC9" w14:textId="77777777" w:rsidR="00200ECD" w:rsidRDefault="00200ECD" w:rsidP="00BC487A">
      <w:pPr>
        <w:rPr>
          <w:rFonts w:ascii="Helvetica Neue" w:hAnsi="Helvetica Neue" w:cs="Helvetica Neue"/>
          <w:color w:val="000000"/>
          <w:sz w:val="26"/>
          <w:szCs w:val="26"/>
        </w:rPr>
      </w:pPr>
    </w:p>
    <w:p w14:paraId="482F8AAE" w14:textId="01A276EF" w:rsidR="00C15F69" w:rsidRDefault="009C249B" w:rsidP="00BC487A">
      <w:pPr>
        <w:rPr>
          <w:rFonts w:ascii="Helvetica Neue" w:hAnsi="Helvetica Neue" w:cs="Helvetica Neue"/>
          <w:color w:val="000000"/>
          <w:sz w:val="26"/>
          <w:szCs w:val="26"/>
        </w:rPr>
      </w:pPr>
      <w:r>
        <w:rPr>
          <w:noProof/>
          <w:lang w:val="es-ES"/>
        </w:rPr>
        <w:drawing>
          <wp:inline distT="0" distB="0" distL="0" distR="0" wp14:anchorId="0120E93F" wp14:editId="0F6B48D2">
            <wp:extent cx="2305050" cy="1536619"/>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40225" cy="1560067"/>
                    </a:xfrm>
                    <a:prstGeom prst="rect">
                      <a:avLst/>
                    </a:prstGeom>
                    <a:noFill/>
                    <a:ln>
                      <a:noFill/>
                    </a:ln>
                  </pic:spPr>
                </pic:pic>
              </a:graphicData>
            </a:graphic>
          </wp:inline>
        </w:drawing>
      </w:r>
    </w:p>
    <w:p w14:paraId="46F98E63" w14:textId="7B62D51D" w:rsidR="00A35ABE" w:rsidRPr="0080596F" w:rsidRDefault="00007E30" w:rsidP="000444D4">
      <w:pPr>
        <w:pStyle w:val="BUbold"/>
        <w:rPr>
          <w:lang w:val="en-US"/>
        </w:rPr>
      </w:pPr>
      <w:r>
        <w:rPr>
          <w:bCs/>
          <w:lang w:val="es-ES"/>
        </w:rPr>
        <w:t>JV_MINI_500_Raron_002_PR</w:t>
      </w:r>
      <w:r>
        <w:rPr>
          <w:b w:val="0"/>
          <w:lang w:val="es-ES"/>
        </w:rPr>
        <w:br/>
        <w:t>Equipo acreditado: además de la extendedora MINI 500 de Vögele se utilizó también un rodillo de la HD CompactLine de Hamm.</w:t>
      </w:r>
    </w:p>
    <w:p w14:paraId="68BEC8F5" w14:textId="6AD1F2C8" w:rsidR="00A35ABE" w:rsidRDefault="00A114A6" w:rsidP="00A35ABE">
      <w:pPr>
        <w:rPr>
          <w:rFonts w:ascii="Helvetica Neue" w:hAnsi="Helvetica Neue" w:cs="Helvetica Neue"/>
          <w:color w:val="000000"/>
          <w:sz w:val="26"/>
          <w:szCs w:val="26"/>
        </w:rPr>
      </w:pPr>
      <w:r>
        <w:rPr>
          <w:lang w:val="es-ES"/>
        </w:rPr>
        <w:lastRenderedPageBreak/>
        <w:t xml:space="preserve"> </w:t>
      </w:r>
      <w:r>
        <w:rPr>
          <w:noProof/>
          <w:lang w:val="es-ES"/>
        </w:rPr>
        <w:drawing>
          <wp:inline distT="0" distB="0" distL="0" distR="0" wp14:anchorId="28AAEB4E" wp14:editId="3EECDFE4">
            <wp:extent cx="2352675" cy="156836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79831" cy="1586469"/>
                    </a:xfrm>
                    <a:prstGeom prst="rect">
                      <a:avLst/>
                    </a:prstGeom>
                    <a:noFill/>
                    <a:ln>
                      <a:noFill/>
                    </a:ln>
                  </pic:spPr>
                </pic:pic>
              </a:graphicData>
            </a:graphic>
          </wp:inline>
        </w:drawing>
      </w:r>
    </w:p>
    <w:p w14:paraId="6BF53C41" w14:textId="74C8D4CF" w:rsidR="00007E30" w:rsidRPr="0080596F" w:rsidRDefault="00007E30" w:rsidP="00007E30">
      <w:pPr>
        <w:pStyle w:val="BUbold"/>
        <w:rPr>
          <w:lang w:val="en-US"/>
        </w:rPr>
      </w:pPr>
      <w:r>
        <w:rPr>
          <w:bCs/>
          <w:lang w:val="es-ES"/>
        </w:rPr>
        <w:t>JV_MINI_500_Raron_003_PR</w:t>
      </w:r>
    </w:p>
    <w:p w14:paraId="27B97FDE" w14:textId="030F2DD0" w:rsidR="00A35ABE" w:rsidRPr="0080596F" w:rsidRDefault="007E7CEB" w:rsidP="00A35ABE">
      <w:pPr>
        <w:rPr>
          <w:rFonts w:eastAsiaTheme="minorHAnsi" w:cstheme="minorBidi"/>
          <w:bCs/>
          <w:sz w:val="20"/>
          <w:szCs w:val="24"/>
          <w:lang w:val="en-US"/>
        </w:rPr>
      </w:pPr>
      <w:r>
        <w:rPr>
          <w:rFonts w:eastAsiaTheme="minorHAnsi" w:cstheme="minorBidi"/>
          <w:sz w:val="20"/>
          <w:szCs w:val="24"/>
          <w:lang w:val="es-ES"/>
        </w:rPr>
        <w:t>Ideal para obras de extendido en espacios reducidos: la MINI 500 es muy compacta y ofrece anchuras de extendido de entre solo 0,25 y 1,8 m.</w:t>
      </w:r>
    </w:p>
    <w:p w14:paraId="3AB64356" w14:textId="412982E6" w:rsidR="007B4270" w:rsidRPr="0080596F" w:rsidRDefault="007B4270" w:rsidP="007B4270">
      <w:pPr>
        <w:pStyle w:val="BUbold"/>
        <w:rPr>
          <w:b w:val="0"/>
          <w:bCs/>
          <w:lang w:val="en-US"/>
        </w:rPr>
      </w:pPr>
      <w:r>
        <w:rPr>
          <w:bCs/>
          <w:lang w:val="es-ES"/>
        </w:rPr>
        <w:br/>
      </w:r>
    </w:p>
    <w:p w14:paraId="35FD42FE" w14:textId="5BA54178" w:rsidR="00A35ABE" w:rsidRDefault="009C249B" w:rsidP="00A35ABE">
      <w:pPr>
        <w:rPr>
          <w:rFonts w:ascii="Helvetica Neue" w:hAnsi="Helvetica Neue" w:cs="Helvetica Neue"/>
          <w:color w:val="000000"/>
          <w:sz w:val="26"/>
          <w:szCs w:val="26"/>
        </w:rPr>
      </w:pPr>
      <w:r>
        <w:rPr>
          <w:noProof/>
          <w:lang w:val="es-ES"/>
        </w:rPr>
        <w:drawing>
          <wp:inline distT="0" distB="0" distL="0" distR="0" wp14:anchorId="5E817D4C" wp14:editId="55315644">
            <wp:extent cx="2408999" cy="1605915"/>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26366" cy="1617493"/>
                    </a:xfrm>
                    <a:prstGeom prst="rect">
                      <a:avLst/>
                    </a:prstGeom>
                    <a:noFill/>
                    <a:ln>
                      <a:noFill/>
                    </a:ln>
                  </pic:spPr>
                </pic:pic>
              </a:graphicData>
            </a:graphic>
          </wp:inline>
        </w:drawing>
      </w:r>
    </w:p>
    <w:p w14:paraId="2416578A" w14:textId="28664B3A" w:rsidR="00007E30" w:rsidRPr="0080596F" w:rsidRDefault="00007E30" w:rsidP="00007E30">
      <w:pPr>
        <w:pStyle w:val="BUbold"/>
        <w:rPr>
          <w:lang w:val="en-US"/>
        </w:rPr>
      </w:pPr>
      <w:bookmarkStart w:id="2" w:name="_Hlk166925424"/>
      <w:r>
        <w:rPr>
          <w:bCs/>
          <w:lang w:val="es-ES"/>
        </w:rPr>
        <w:t>JV_MINI_500_Raron_004_PR</w:t>
      </w:r>
    </w:p>
    <w:p w14:paraId="4FFFCE3C" w14:textId="3403BAA9" w:rsidR="00A35ABE" w:rsidRPr="0080596F" w:rsidRDefault="00930043" w:rsidP="00A35ABE">
      <w:pPr>
        <w:rPr>
          <w:rFonts w:eastAsiaTheme="minorHAnsi" w:cstheme="minorBidi"/>
          <w:bCs/>
          <w:sz w:val="20"/>
          <w:szCs w:val="24"/>
          <w:lang w:val="en-US"/>
        </w:rPr>
      </w:pPr>
      <w:bookmarkStart w:id="3" w:name="_Hlk166926406"/>
      <w:r>
        <w:rPr>
          <w:rFonts w:eastAsiaTheme="minorHAnsi" w:cstheme="minorBidi"/>
          <w:sz w:val="20"/>
          <w:szCs w:val="24"/>
          <w:lang w:val="es-ES"/>
        </w:rPr>
        <w:t>A través de la abertura ancha en forma de tolva, la MINI 500 se puede alimentar de forma muy sencilla mediante una cargadora sobre ruedas.</w:t>
      </w:r>
    </w:p>
    <w:bookmarkEnd w:id="2"/>
    <w:bookmarkEnd w:id="3"/>
    <w:p w14:paraId="2706992C" w14:textId="77777777" w:rsidR="007B4270" w:rsidRPr="0080596F" w:rsidRDefault="007B4270" w:rsidP="00BC487A">
      <w:pPr>
        <w:rPr>
          <w:rFonts w:eastAsiaTheme="minorHAnsi" w:cstheme="minorBidi"/>
          <w:b/>
          <w:sz w:val="22"/>
          <w:szCs w:val="24"/>
          <w:lang w:val="en-US"/>
        </w:rPr>
      </w:pPr>
    </w:p>
    <w:p w14:paraId="1BC8E228" w14:textId="77777777" w:rsidR="007B4270" w:rsidRPr="0080596F" w:rsidRDefault="007B4270" w:rsidP="00BC487A">
      <w:pPr>
        <w:rPr>
          <w:rFonts w:eastAsiaTheme="minorHAnsi" w:cstheme="minorBidi"/>
          <w:b/>
          <w:sz w:val="22"/>
          <w:szCs w:val="24"/>
          <w:lang w:val="en-US"/>
        </w:rPr>
      </w:pPr>
    </w:p>
    <w:p w14:paraId="67E83AFA" w14:textId="6DF33779" w:rsidR="00980313" w:rsidRPr="0080596F" w:rsidRDefault="00714D6B" w:rsidP="00A96B2E">
      <w:pPr>
        <w:pStyle w:val="Note"/>
        <w:rPr>
          <w:lang w:val="en-US"/>
        </w:rPr>
      </w:pPr>
      <w:r>
        <w:rPr>
          <w:iCs/>
          <w:lang w:val="es-ES"/>
        </w:rPr>
        <w:t>Nota: Estas fotos sirven exclusivamente para la vista previa. Para la impresión en publicaciones, rogamos utilice las fotos en resolución de 300 dpi que se encuentran disponibles en la descarga adjunta.</w:t>
      </w:r>
    </w:p>
    <w:p w14:paraId="4E7E0CF3" w14:textId="77777777" w:rsidR="00B230A7" w:rsidRPr="0080596F" w:rsidRDefault="00B230A7" w:rsidP="00B409DF">
      <w:pPr>
        <w:pStyle w:val="Absatzberschrift"/>
        <w:rPr>
          <w:iCs/>
          <w:lang w:val="en-US"/>
        </w:rPr>
      </w:pPr>
    </w:p>
    <w:p w14:paraId="717825D0" w14:textId="3CEC40C8" w:rsidR="00B409DF" w:rsidRPr="0080596F" w:rsidRDefault="00B409DF" w:rsidP="00B409DF">
      <w:pPr>
        <w:pStyle w:val="Absatzberschrift"/>
        <w:rPr>
          <w:iCs/>
          <w:lang w:val="en-US"/>
        </w:rPr>
      </w:pPr>
      <w:r>
        <w:rPr>
          <w:bCs/>
          <w:lang w:val="es-ES"/>
        </w:rPr>
        <w:t>Para obtener más información, consulte a:</w:t>
      </w:r>
    </w:p>
    <w:p w14:paraId="294F8CA8" w14:textId="77777777" w:rsidR="00B409DF" w:rsidRPr="0080596F" w:rsidRDefault="00B409DF" w:rsidP="00B409DF">
      <w:pPr>
        <w:pStyle w:val="Absatzberschrift"/>
        <w:rPr>
          <w:lang w:val="en-US"/>
        </w:rPr>
      </w:pPr>
    </w:p>
    <w:p w14:paraId="6BD3D8AD" w14:textId="77777777" w:rsidR="00B409DF" w:rsidRPr="004E31C2" w:rsidRDefault="00B409DF" w:rsidP="00B409DF">
      <w:pPr>
        <w:pStyle w:val="Absatzberschrift"/>
        <w:rPr>
          <w:b w:val="0"/>
          <w:bCs/>
          <w:szCs w:val="22"/>
        </w:rPr>
      </w:pPr>
      <w:r>
        <w:rPr>
          <w:b w:val="0"/>
          <w:lang w:val="es-ES"/>
        </w:rPr>
        <w:t>WIRTGEN GROUP</w:t>
      </w:r>
    </w:p>
    <w:p w14:paraId="392C6846" w14:textId="77777777" w:rsidR="00B409DF" w:rsidRPr="004E31C2" w:rsidRDefault="00B409DF" w:rsidP="00B409DF">
      <w:pPr>
        <w:pStyle w:val="Fuzeile1"/>
      </w:pPr>
      <w:r>
        <w:rPr>
          <w:bCs w:val="0"/>
          <w:iCs w:val="0"/>
          <w:lang w:val="es-ES"/>
        </w:rPr>
        <w:t>Public Relations</w:t>
      </w:r>
    </w:p>
    <w:p w14:paraId="77A90FFB" w14:textId="0B35FC01" w:rsidR="00B409DF" w:rsidRPr="004E31C2" w:rsidRDefault="00B409DF" w:rsidP="00B409DF">
      <w:pPr>
        <w:pStyle w:val="Fuzeile1"/>
      </w:pPr>
      <w:r>
        <w:rPr>
          <w:bCs w:val="0"/>
          <w:iCs w:val="0"/>
          <w:lang w:val="es-ES"/>
        </w:rPr>
        <w:t>Reinhard-Wirtgen-Stra</w:t>
      </w:r>
      <w:r w:rsidR="0080596F">
        <w:rPr>
          <w:bCs w:val="0"/>
          <w:iCs w:val="0"/>
          <w:lang w:val="es-ES"/>
        </w:rPr>
        <w:t>ß</w:t>
      </w:r>
      <w:r>
        <w:rPr>
          <w:bCs w:val="0"/>
          <w:iCs w:val="0"/>
          <w:lang w:val="es-ES"/>
        </w:rPr>
        <w:t>e 2</w:t>
      </w:r>
    </w:p>
    <w:p w14:paraId="2BD7061F" w14:textId="77777777" w:rsidR="00B409DF" w:rsidRPr="004E31C2" w:rsidRDefault="00B409DF" w:rsidP="00B409DF">
      <w:pPr>
        <w:pStyle w:val="Fuzeile1"/>
      </w:pPr>
      <w:r>
        <w:rPr>
          <w:bCs w:val="0"/>
          <w:iCs w:val="0"/>
          <w:lang w:val="es-ES"/>
        </w:rPr>
        <w:t>53578 Windhagen</w:t>
      </w:r>
    </w:p>
    <w:p w14:paraId="7312A980" w14:textId="77777777" w:rsidR="00B409DF" w:rsidRPr="004E31C2" w:rsidRDefault="00B409DF" w:rsidP="00B409DF">
      <w:pPr>
        <w:pStyle w:val="Fuzeile1"/>
      </w:pPr>
      <w:r>
        <w:rPr>
          <w:bCs w:val="0"/>
          <w:iCs w:val="0"/>
          <w:lang w:val="es-ES"/>
        </w:rPr>
        <w:t>Alemania</w:t>
      </w:r>
    </w:p>
    <w:p w14:paraId="2DFD9654" w14:textId="77777777" w:rsidR="00B409DF" w:rsidRPr="004E31C2" w:rsidRDefault="00B409DF" w:rsidP="00B409DF">
      <w:pPr>
        <w:pStyle w:val="Fuzeile1"/>
      </w:pPr>
    </w:p>
    <w:p w14:paraId="747CCDAF" w14:textId="709883D9" w:rsidR="00B409DF" w:rsidRPr="00665003" w:rsidRDefault="00B409DF" w:rsidP="00B409DF">
      <w:pPr>
        <w:pStyle w:val="Fuzeile1"/>
        <w:rPr>
          <w:rFonts w:ascii="Times New Roman" w:hAnsi="Times New Roman" w:cs="Times New Roman"/>
        </w:rPr>
      </w:pPr>
      <w:r>
        <w:rPr>
          <w:bCs w:val="0"/>
          <w:iCs w:val="0"/>
          <w:lang w:val="es-ES"/>
        </w:rPr>
        <w:t>Teléfono: +49 (0) 2645 131 – 1966</w:t>
      </w:r>
    </w:p>
    <w:p w14:paraId="72EBA31D" w14:textId="77777777" w:rsidR="00B409DF" w:rsidRPr="004E31C2" w:rsidRDefault="00B409DF" w:rsidP="00B409DF">
      <w:pPr>
        <w:pStyle w:val="Fuzeile1"/>
      </w:pPr>
      <w:r>
        <w:rPr>
          <w:bCs w:val="0"/>
          <w:iCs w:val="0"/>
          <w:lang w:val="es-ES"/>
        </w:rPr>
        <w:t>Fax: +49 (0) 2645 131 – 499</w:t>
      </w:r>
    </w:p>
    <w:p w14:paraId="54DD8925" w14:textId="26072015" w:rsidR="00B409DF" w:rsidRPr="004E31C2" w:rsidRDefault="00B409DF" w:rsidP="00B409DF">
      <w:pPr>
        <w:pStyle w:val="Fuzeile1"/>
      </w:pPr>
      <w:r>
        <w:rPr>
          <w:bCs w:val="0"/>
          <w:iCs w:val="0"/>
          <w:lang w:val="es-ES"/>
        </w:rPr>
        <w:t>E-mail: PR@wirtgen-group.com</w:t>
      </w:r>
    </w:p>
    <w:p w14:paraId="51E322C9" w14:textId="77777777" w:rsidR="00B409DF" w:rsidRPr="004E31C2" w:rsidRDefault="00B409DF" w:rsidP="00B409DF">
      <w:pPr>
        <w:pStyle w:val="Fuzeile1"/>
        <w:rPr>
          <w:vanish/>
        </w:rPr>
      </w:pPr>
    </w:p>
    <w:p w14:paraId="11BA6AC4" w14:textId="77777777" w:rsidR="00B409DF" w:rsidRPr="004E31C2" w:rsidRDefault="00B409DF" w:rsidP="00B409DF">
      <w:pPr>
        <w:pStyle w:val="Fuzeile1"/>
      </w:pPr>
      <w:r>
        <w:rPr>
          <w:bCs w:val="0"/>
          <w:iCs w:val="0"/>
          <w:lang w:val="es-ES"/>
        </w:rPr>
        <w:t>www.wirtgen-group.com</w:t>
      </w:r>
    </w:p>
    <w:p w14:paraId="3D604A55" w14:textId="179BBC00" w:rsidR="00F048D4" w:rsidRPr="004E31C2" w:rsidRDefault="00F048D4" w:rsidP="00F74540">
      <w:pPr>
        <w:pStyle w:val="Fuzeile1"/>
      </w:pPr>
    </w:p>
    <w:sectPr w:rsidR="00F048D4" w:rsidRPr="004E31C2" w:rsidSect="00BE4960">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6200C" w14:textId="77777777" w:rsidR="006228A1" w:rsidRDefault="006228A1" w:rsidP="00E55534">
      <w:r>
        <w:separator/>
      </w:r>
    </w:p>
  </w:endnote>
  <w:endnote w:type="continuationSeparator" w:id="0">
    <w:p w14:paraId="3F89E433" w14:textId="77777777" w:rsidR="006228A1" w:rsidRDefault="006228A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16F79" w14:textId="77777777" w:rsidR="006228A1" w:rsidRDefault="006228A1" w:rsidP="00E55534">
      <w:r>
        <w:separator/>
      </w:r>
    </w:p>
  </w:footnote>
  <w:footnote w:type="continuationSeparator" w:id="0">
    <w:p w14:paraId="0BE9C663" w14:textId="77777777" w:rsidR="006228A1" w:rsidRDefault="006228A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FD01E26" w:rsidR="000278CB" w:rsidRDefault="00601952">
    <w:pPr>
      <w:pStyle w:val="Kopfzeile"/>
    </w:pPr>
    <w:r>
      <w:rPr>
        <w:noProof/>
        <w:lang w:val="es-ES"/>
      </w:rPr>
      <mc:AlternateContent>
        <mc:Choice Requires="wps">
          <w:drawing>
            <wp:anchor distT="0" distB="0" distL="0" distR="0" simplePos="0" relativeHeight="251661312" behindDoc="0" locked="0" layoutInCell="1" allowOverlap="1" wp14:anchorId="6E21A0FF" wp14:editId="14D1296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F0E345" w14:textId="174BA5B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1A0FF"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F0E345" w14:textId="174BA5B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F6D1532" w:rsidR="00533132" w:rsidRPr="00533132" w:rsidRDefault="00601952" w:rsidP="00533132">
    <w:pPr>
      <w:pStyle w:val="Kopfzeile"/>
    </w:pPr>
    <w:r>
      <w:rPr>
        <w:noProof/>
        <w:lang w:val="es-ES"/>
      </w:rPr>
      <mc:AlternateContent>
        <mc:Choice Requires="wps">
          <w:drawing>
            <wp:anchor distT="0" distB="0" distL="0" distR="0" simplePos="0" relativeHeight="251662336" behindDoc="0" locked="0" layoutInCell="1" allowOverlap="1" wp14:anchorId="36D2E72C" wp14:editId="140E4063">
              <wp:simplePos x="757451" y="450376"/>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9859AE" w14:textId="71B5505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6D2E72C"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A9859AE" w14:textId="71B5505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5C9E99E" w:rsidR="00533132" w:rsidRDefault="00601952">
    <w:pPr>
      <w:pStyle w:val="Kopfzeile"/>
    </w:pPr>
    <w:r>
      <w:rPr>
        <w:noProof/>
        <w:lang w:val="es-ES"/>
      </w:rPr>
      <mc:AlternateContent>
        <mc:Choice Requires="wps">
          <w:drawing>
            <wp:anchor distT="0" distB="0" distL="0" distR="0" simplePos="0" relativeHeight="251660288" behindDoc="0" locked="0" layoutInCell="1" allowOverlap="1" wp14:anchorId="2E1411B7" wp14:editId="3BB025FC">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78E47A" w14:textId="41E1D903"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1411B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D78E47A" w14:textId="41E1D903"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9172B0B"/>
    <w:multiLevelType w:val="hybridMultilevel"/>
    <w:tmpl w:val="E924A6B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2195855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07693"/>
    <w:rsid w:val="00007E30"/>
    <w:rsid w:val="000142C8"/>
    <w:rsid w:val="000148B3"/>
    <w:rsid w:val="00017575"/>
    <w:rsid w:val="00024BFC"/>
    <w:rsid w:val="000278CB"/>
    <w:rsid w:val="000401F1"/>
    <w:rsid w:val="00042106"/>
    <w:rsid w:val="00042BD3"/>
    <w:rsid w:val="000444D4"/>
    <w:rsid w:val="000458C5"/>
    <w:rsid w:val="00050EB9"/>
    <w:rsid w:val="0005285B"/>
    <w:rsid w:val="000543AA"/>
    <w:rsid w:val="00055529"/>
    <w:rsid w:val="00056224"/>
    <w:rsid w:val="00062C3A"/>
    <w:rsid w:val="00066D09"/>
    <w:rsid w:val="00081420"/>
    <w:rsid w:val="0009577A"/>
    <w:rsid w:val="0009665C"/>
    <w:rsid w:val="000A0479"/>
    <w:rsid w:val="000A36D9"/>
    <w:rsid w:val="000A4C7D"/>
    <w:rsid w:val="000A663B"/>
    <w:rsid w:val="000B582B"/>
    <w:rsid w:val="000C1552"/>
    <w:rsid w:val="000C7C82"/>
    <w:rsid w:val="000D15C3"/>
    <w:rsid w:val="000D357E"/>
    <w:rsid w:val="000D4AA9"/>
    <w:rsid w:val="000D501B"/>
    <w:rsid w:val="000E24F8"/>
    <w:rsid w:val="000E5738"/>
    <w:rsid w:val="000E7AC2"/>
    <w:rsid w:val="000F3749"/>
    <w:rsid w:val="000F5A64"/>
    <w:rsid w:val="000F6915"/>
    <w:rsid w:val="0010280F"/>
    <w:rsid w:val="00103205"/>
    <w:rsid w:val="00107693"/>
    <w:rsid w:val="0011795C"/>
    <w:rsid w:val="0012026F"/>
    <w:rsid w:val="001220D7"/>
    <w:rsid w:val="00130601"/>
    <w:rsid w:val="00130C1E"/>
    <w:rsid w:val="001314FE"/>
    <w:rsid w:val="00132055"/>
    <w:rsid w:val="00141CCE"/>
    <w:rsid w:val="00143885"/>
    <w:rsid w:val="0014680F"/>
    <w:rsid w:val="00146C3D"/>
    <w:rsid w:val="00153B47"/>
    <w:rsid w:val="001570DF"/>
    <w:rsid w:val="00157E76"/>
    <w:rsid w:val="001613A6"/>
    <w:rsid w:val="001614F0"/>
    <w:rsid w:val="001616F4"/>
    <w:rsid w:val="00170D21"/>
    <w:rsid w:val="0018021A"/>
    <w:rsid w:val="00182D69"/>
    <w:rsid w:val="00185F8D"/>
    <w:rsid w:val="00193CE0"/>
    <w:rsid w:val="00194FB1"/>
    <w:rsid w:val="001A1E07"/>
    <w:rsid w:val="001A21CC"/>
    <w:rsid w:val="001B16BB"/>
    <w:rsid w:val="001B16EC"/>
    <w:rsid w:val="001B34EE"/>
    <w:rsid w:val="001B68C6"/>
    <w:rsid w:val="001C07F7"/>
    <w:rsid w:val="001C1A3E"/>
    <w:rsid w:val="001C4F0F"/>
    <w:rsid w:val="001D43FE"/>
    <w:rsid w:val="001E0935"/>
    <w:rsid w:val="001E34BB"/>
    <w:rsid w:val="001F359E"/>
    <w:rsid w:val="001F58AB"/>
    <w:rsid w:val="00200355"/>
    <w:rsid w:val="00200ECD"/>
    <w:rsid w:val="002069D3"/>
    <w:rsid w:val="00206F9F"/>
    <w:rsid w:val="0021351D"/>
    <w:rsid w:val="00226484"/>
    <w:rsid w:val="00241F5E"/>
    <w:rsid w:val="00251DBE"/>
    <w:rsid w:val="002530BB"/>
    <w:rsid w:val="002534D1"/>
    <w:rsid w:val="00253A2E"/>
    <w:rsid w:val="002603EC"/>
    <w:rsid w:val="00263818"/>
    <w:rsid w:val="00266DB5"/>
    <w:rsid w:val="00274E15"/>
    <w:rsid w:val="00282AFC"/>
    <w:rsid w:val="00282BE6"/>
    <w:rsid w:val="00285005"/>
    <w:rsid w:val="00286C15"/>
    <w:rsid w:val="002943C8"/>
    <w:rsid w:val="002958B2"/>
    <w:rsid w:val="00295AE7"/>
    <w:rsid w:val="0029634D"/>
    <w:rsid w:val="002A1611"/>
    <w:rsid w:val="002A1CF9"/>
    <w:rsid w:val="002B35D1"/>
    <w:rsid w:val="002C6F4F"/>
    <w:rsid w:val="002C7542"/>
    <w:rsid w:val="002D065C"/>
    <w:rsid w:val="002D0780"/>
    <w:rsid w:val="002D2EE5"/>
    <w:rsid w:val="002D63E6"/>
    <w:rsid w:val="002E619D"/>
    <w:rsid w:val="002E62FC"/>
    <w:rsid w:val="002E6AC6"/>
    <w:rsid w:val="002E765F"/>
    <w:rsid w:val="002E7C1B"/>
    <w:rsid w:val="002E7E4E"/>
    <w:rsid w:val="002F108B"/>
    <w:rsid w:val="002F5818"/>
    <w:rsid w:val="002F70FD"/>
    <w:rsid w:val="002F7E0B"/>
    <w:rsid w:val="0030316D"/>
    <w:rsid w:val="003059DA"/>
    <w:rsid w:val="00315BFD"/>
    <w:rsid w:val="003174EF"/>
    <w:rsid w:val="00317E21"/>
    <w:rsid w:val="00322AE3"/>
    <w:rsid w:val="0032580D"/>
    <w:rsid w:val="0032774C"/>
    <w:rsid w:val="00332D28"/>
    <w:rsid w:val="00332ED1"/>
    <w:rsid w:val="00340E41"/>
    <w:rsid w:val="00340F91"/>
    <w:rsid w:val="0034191A"/>
    <w:rsid w:val="00343CC7"/>
    <w:rsid w:val="003457A1"/>
    <w:rsid w:val="0036561D"/>
    <w:rsid w:val="003665BE"/>
    <w:rsid w:val="00371C9F"/>
    <w:rsid w:val="003802FC"/>
    <w:rsid w:val="00384A08"/>
    <w:rsid w:val="003850A9"/>
    <w:rsid w:val="003967E5"/>
    <w:rsid w:val="003A14E4"/>
    <w:rsid w:val="003A6E9E"/>
    <w:rsid w:val="003A753A"/>
    <w:rsid w:val="003B09A4"/>
    <w:rsid w:val="003B2009"/>
    <w:rsid w:val="003B3803"/>
    <w:rsid w:val="003C0730"/>
    <w:rsid w:val="003C2A71"/>
    <w:rsid w:val="003C63AB"/>
    <w:rsid w:val="003D0732"/>
    <w:rsid w:val="003D5153"/>
    <w:rsid w:val="003D69E3"/>
    <w:rsid w:val="003E05FC"/>
    <w:rsid w:val="003E1CB6"/>
    <w:rsid w:val="003E2E5A"/>
    <w:rsid w:val="003E3CF6"/>
    <w:rsid w:val="003E4161"/>
    <w:rsid w:val="003E759F"/>
    <w:rsid w:val="003E7853"/>
    <w:rsid w:val="003F0F2B"/>
    <w:rsid w:val="003F3CA4"/>
    <w:rsid w:val="003F4222"/>
    <w:rsid w:val="003F4E4E"/>
    <w:rsid w:val="003F57AB"/>
    <w:rsid w:val="00400FD9"/>
    <w:rsid w:val="004016F7"/>
    <w:rsid w:val="00403373"/>
    <w:rsid w:val="00406C81"/>
    <w:rsid w:val="00411941"/>
    <w:rsid w:val="00412545"/>
    <w:rsid w:val="00417237"/>
    <w:rsid w:val="0042057E"/>
    <w:rsid w:val="0043009D"/>
    <w:rsid w:val="00430BB0"/>
    <w:rsid w:val="004336BF"/>
    <w:rsid w:val="00440D45"/>
    <w:rsid w:val="00454129"/>
    <w:rsid w:val="0046343D"/>
    <w:rsid w:val="00467F3C"/>
    <w:rsid w:val="0047498D"/>
    <w:rsid w:val="00476100"/>
    <w:rsid w:val="00487BFC"/>
    <w:rsid w:val="00492A9C"/>
    <w:rsid w:val="00493B81"/>
    <w:rsid w:val="0049490C"/>
    <w:rsid w:val="004A1833"/>
    <w:rsid w:val="004A4366"/>
    <w:rsid w:val="004B0259"/>
    <w:rsid w:val="004B1404"/>
    <w:rsid w:val="004B3E60"/>
    <w:rsid w:val="004B5731"/>
    <w:rsid w:val="004C1967"/>
    <w:rsid w:val="004D23D0"/>
    <w:rsid w:val="004D2BE0"/>
    <w:rsid w:val="004D5711"/>
    <w:rsid w:val="004E0A77"/>
    <w:rsid w:val="004E31C2"/>
    <w:rsid w:val="004E61FD"/>
    <w:rsid w:val="004E6EF5"/>
    <w:rsid w:val="004E74CA"/>
    <w:rsid w:val="004F2C9D"/>
    <w:rsid w:val="00506409"/>
    <w:rsid w:val="00506485"/>
    <w:rsid w:val="00530E32"/>
    <w:rsid w:val="00533132"/>
    <w:rsid w:val="00534889"/>
    <w:rsid w:val="00534C49"/>
    <w:rsid w:val="00537210"/>
    <w:rsid w:val="0054020D"/>
    <w:rsid w:val="00541C9E"/>
    <w:rsid w:val="00547A09"/>
    <w:rsid w:val="00547EB5"/>
    <w:rsid w:val="00550F77"/>
    <w:rsid w:val="005649F4"/>
    <w:rsid w:val="00566E1C"/>
    <w:rsid w:val="005710C8"/>
    <w:rsid w:val="005711A3"/>
    <w:rsid w:val="00571A5C"/>
    <w:rsid w:val="00573B2B"/>
    <w:rsid w:val="005757F3"/>
    <w:rsid w:val="005776E9"/>
    <w:rsid w:val="00581917"/>
    <w:rsid w:val="00587AD9"/>
    <w:rsid w:val="005909A8"/>
    <w:rsid w:val="005931CB"/>
    <w:rsid w:val="005A2B78"/>
    <w:rsid w:val="005A4F04"/>
    <w:rsid w:val="005B30B0"/>
    <w:rsid w:val="005B5793"/>
    <w:rsid w:val="005B76C3"/>
    <w:rsid w:val="005C493F"/>
    <w:rsid w:val="005C6B30"/>
    <w:rsid w:val="005C71EC"/>
    <w:rsid w:val="005D1CAE"/>
    <w:rsid w:val="005D3B21"/>
    <w:rsid w:val="005D7B09"/>
    <w:rsid w:val="005E08AA"/>
    <w:rsid w:val="005E4595"/>
    <w:rsid w:val="005E7353"/>
    <w:rsid w:val="005E764C"/>
    <w:rsid w:val="005F0FFE"/>
    <w:rsid w:val="005F16C3"/>
    <w:rsid w:val="005F49D4"/>
    <w:rsid w:val="005F4F1F"/>
    <w:rsid w:val="00600754"/>
    <w:rsid w:val="00601952"/>
    <w:rsid w:val="0060527F"/>
    <w:rsid w:val="00605E18"/>
    <w:rsid w:val="006063D4"/>
    <w:rsid w:val="00607474"/>
    <w:rsid w:val="00612D6C"/>
    <w:rsid w:val="00615CDA"/>
    <w:rsid w:val="006228A1"/>
    <w:rsid w:val="00623B37"/>
    <w:rsid w:val="006330A2"/>
    <w:rsid w:val="00640E5F"/>
    <w:rsid w:val="00641D9D"/>
    <w:rsid w:val="00642EB6"/>
    <w:rsid w:val="006433E2"/>
    <w:rsid w:val="00651E5D"/>
    <w:rsid w:val="00660B77"/>
    <w:rsid w:val="00662F68"/>
    <w:rsid w:val="00665003"/>
    <w:rsid w:val="006664A3"/>
    <w:rsid w:val="00670912"/>
    <w:rsid w:val="006768E2"/>
    <w:rsid w:val="00677087"/>
    <w:rsid w:val="00677F11"/>
    <w:rsid w:val="00682B1A"/>
    <w:rsid w:val="00687B9E"/>
    <w:rsid w:val="00690D7C"/>
    <w:rsid w:val="00690DFE"/>
    <w:rsid w:val="00691678"/>
    <w:rsid w:val="006A3650"/>
    <w:rsid w:val="006A6E6D"/>
    <w:rsid w:val="006B3EEC"/>
    <w:rsid w:val="006C0C87"/>
    <w:rsid w:val="006D078E"/>
    <w:rsid w:val="006D1671"/>
    <w:rsid w:val="006D385B"/>
    <w:rsid w:val="006D7EAC"/>
    <w:rsid w:val="006E0104"/>
    <w:rsid w:val="006E06FA"/>
    <w:rsid w:val="006E1492"/>
    <w:rsid w:val="006E17E7"/>
    <w:rsid w:val="006F7602"/>
    <w:rsid w:val="00704E77"/>
    <w:rsid w:val="007100BC"/>
    <w:rsid w:val="0071329E"/>
    <w:rsid w:val="00713FBB"/>
    <w:rsid w:val="00714D6B"/>
    <w:rsid w:val="00720741"/>
    <w:rsid w:val="00722A17"/>
    <w:rsid w:val="00723F4F"/>
    <w:rsid w:val="00727AC6"/>
    <w:rsid w:val="007316ED"/>
    <w:rsid w:val="007440E3"/>
    <w:rsid w:val="00751362"/>
    <w:rsid w:val="00751DC2"/>
    <w:rsid w:val="00755A0B"/>
    <w:rsid w:val="00755AE0"/>
    <w:rsid w:val="00755E28"/>
    <w:rsid w:val="0075761B"/>
    <w:rsid w:val="00757B83"/>
    <w:rsid w:val="00761BF7"/>
    <w:rsid w:val="00766DEC"/>
    <w:rsid w:val="0077147D"/>
    <w:rsid w:val="00771B28"/>
    <w:rsid w:val="00773C21"/>
    <w:rsid w:val="00774358"/>
    <w:rsid w:val="0077577D"/>
    <w:rsid w:val="007765EF"/>
    <w:rsid w:val="00776E44"/>
    <w:rsid w:val="00790A86"/>
    <w:rsid w:val="00791A69"/>
    <w:rsid w:val="00792201"/>
    <w:rsid w:val="0079462A"/>
    <w:rsid w:val="00794830"/>
    <w:rsid w:val="00797CAA"/>
    <w:rsid w:val="00797F98"/>
    <w:rsid w:val="007A2B6F"/>
    <w:rsid w:val="007A46B3"/>
    <w:rsid w:val="007A5802"/>
    <w:rsid w:val="007A6BD2"/>
    <w:rsid w:val="007A7740"/>
    <w:rsid w:val="007B00DF"/>
    <w:rsid w:val="007B4270"/>
    <w:rsid w:val="007B5E94"/>
    <w:rsid w:val="007B7CE0"/>
    <w:rsid w:val="007C2266"/>
    <w:rsid w:val="007C2658"/>
    <w:rsid w:val="007C2FEE"/>
    <w:rsid w:val="007C4A1C"/>
    <w:rsid w:val="007C5D93"/>
    <w:rsid w:val="007D0EFA"/>
    <w:rsid w:val="007D59A2"/>
    <w:rsid w:val="007E20D0"/>
    <w:rsid w:val="007E3DAB"/>
    <w:rsid w:val="007E7CEB"/>
    <w:rsid w:val="007F15AA"/>
    <w:rsid w:val="008053B3"/>
    <w:rsid w:val="0080596F"/>
    <w:rsid w:val="00807580"/>
    <w:rsid w:val="00811099"/>
    <w:rsid w:val="00817C85"/>
    <w:rsid w:val="00820315"/>
    <w:rsid w:val="00823073"/>
    <w:rsid w:val="0082316D"/>
    <w:rsid w:val="008300EA"/>
    <w:rsid w:val="008327B9"/>
    <w:rsid w:val="00832921"/>
    <w:rsid w:val="008334EC"/>
    <w:rsid w:val="00834472"/>
    <w:rsid w:val="00836A5D"/>
    <w:rsid w:val="00840119"/>
    <w:rsid w:val="008427F2"/>
    <w:rsid w:val="00843B45"/>
    <w:rsid w:val="008441F3"/>
    <w:rsid w:val="0084571C"/>
    <w:rsid w:val="00846720"/>
    <w:rsid w:val="00851D42"/>
    <w:rsid w:val="0085455F"/>
    <w:rsid w:val="008570BB"/>
    <w:rsid w:val="00862D8A"/>
    <w:rsid w:val="00863129"/>
    <w:rsid w:val="00866830"/>
    <w:rsid w:val="00870ACE"/>
    <w:rsid w:val="00873125"/>
    <w:rsid w:val="008755E5"/>
    <w:rsid w:val="00880ED3"/>
    <w:rsid w:val="00881E44"/>
    <w:rsid w:val="00892CF6"/>
    <w:rsid w:val="00892F6F"/>
    <w:rsid w:val="00896F7E"/>
    <w:rsid w:val="008B1EB7"/>
    <w:rsid w:val="008C0358"/>
    <w:rsid w:val="008C1A0F"/>
    <w:rsid w:val="008C1BF2"/>
    <w:rsid w:val="008C2A29"/>
    <w:rsid w:val="008C2DB2"/>
    <w:rsid w:val="008C6031"/>
    <w:rsid w:val="008D26D8"/>
    <w:rsid w:val="008D72F0"/>
    <w:rsid w:val="008D770E"/>
    <w:rsid w:val="008E0D70"/>
    <w:rsid w:val="008F357E"/>
    <w:rsid w:val="008F7BB7"/>
    <w:rsid w:val="0090337E"/>
    <w:rsid w:val="009049D8"/>
    <w:rsid w:val="009058FF"/>
    <w:rsid w:val="00910609"/>
    <w:rsid w:val="009125E2"/>
    <w:rsid w:val="00915841"/>
    <w:rsid w:val="00922098"/>
    <w:rsid w:val="00930043"/>
    <w:rsid w:val="009328FA"/>
    <w:rsid w:val="00935C85"/>
    <w:rsid w:val="00936A78"/>
    <w:rsid w:val="009375E1"/>
    <w:rsid w:val="00952853"/>
    <w:rsid w:val="0096308F"/>
    <w:rsid w:val="009646E4"/>
    <w:rsid w:val="0097141F"/>
    <w:rsid w:val="00977EC3"/>
    <w:rsid w:val="00977FB5"/>
    <w:rsid w:val="00980313"/>
    <w:rsid w:val="00980E7A"/>
    <w:rsid w:val="0098631D"/>
    <w:rsid w:val="009877C8"/>
    <w:rsid w:val="009A2934"/>
    <w:rsid w:val="009B17A9"/>
    <w:rsid w:val="009B211F"/>
    <w:rsid w:val="009B2568"/>
    <w:rsid w:val="009B30D4"/>
    <w:rsid w:val="009B3F8C"/>
    <w:rsid w:val="009B42DE"/>
    <w:rsid w:val="009B6A38"/>
    <w:rsid w:val="009B7C05"/>
    <w:rsid w:val="009C2378"/>
    <w:rsid w:val="009C249B"/>
    <w:rsid w:val="009C5A77"/>
    <w:rsid w:val="009C5D99"/>
    <w:rsid w:val="009C6020"/>
    <w:rsid w:val="009C73BF"/>
    <w:rsid w:val="009C7EC7"/>
    <w:rsid w:val="009D016F"/>
    <w:rsid w:val="009E251D"/>
    <w:rsid w:val="009E3939"/>
    <w:rsid w:val="009F0ABD"/>
    <w:rsid w:val="009F10A8"/>
    <w:rsid w:val="009F715C"/>
    <w:rsid w:val="00A00F85"/>
    <w:rsid w:val="00A01ABA"/>
    <w:rsid w:val="00A02F49"/>
    <w:rsid w:val="00A114A6"/>
    <w:rsid w:val="00A13C4A"/>
    <w:rsid w:val="00A171F4"/>
    <w:rsid w:val="00A1772D"/>
    <w:rsid w:val="00A177B2"/>
    <w:rsid w:val="00A22BD8"/>
    <w:rsid w:val="00A22F11"/>
    <w:rsid w:val="00A24EFC"/>
    <w:rsid w:val="00A27829"/>
    <w:rsid w:val="00A30886"/>
    <w:rsid w:val="00A35ABE"/>
    <w:rsid w:val="00A46F1E"/>
    <w:rsid w:val="00A502C4"/>
    <w:rsid w:val="00A57DAB"/>
    <w:rsid w:val="00A61A92"/>
    <w:rsid w:val="00A6657B"/>
    <w:rsid w:val="00A82395"/>
    <w:rsid w:val="00A84531"/>
    <w:rsid w:val="00A9389A"/>
    <w:rsid w:val="00A96B2E"/>
    <w:rsid w:val="00A96E20"/>
    <w:rsid w:val="00A977CE"/>
    <w:rsid w:val="00AA01E5"/>
    <w:rsid w:val="00AA1A70"/>
    <w:rsid w:val="00AA601D"/>
    <w:rsid w:val="00AB52F9"/>
    <w:rsid w:val="00AC3138"/>
    <w:rsid w:val="00AC3BBB"/>
    <w:rsid w:val="00AC5366"/>
    <w:rsid w:val="00AC6F42"/>
    <w:rsid w:val="00AD131F"/>
    <w:rsid w:val="00AD32D5"/>
    <w:rsid w:val="00AD70E4"/>
    <w:rsid w:val="00AE3AF1"/>
    <w:rsid w:val="00AF3B3A"/>
    <w:rsid w:val="00AF3C08"/>
    <w:rsid w:val="00AF4E8E"/>
    <w:rsid w:val="00AF6569"/>
    <w:rsid w:val="00B06265"/>
    <w:rsid w:val="00B115B5"/>
    <w:rsid w:val="00B13F28"/>
    <w:rsid w:val="00B230A7"/>
    <w:rsid w:val="00B2325A"/>
    <w:rsid w:val="00B26FF5"/>
    <w:rsid w:val="00B35C86"/>
    <w:rsid w:val="00B409DF"/>
    <w:rsid w:val="00B41EF8"/>
    <w:rsid w:val="00B5232A"/>
    <w:rsid w:val="00B60ED1"/>
    <w:rsid w:val="00B61E39"/>
    <w:rsid w:val="00B62CF5"/>
    <w:rsid w:val="00B63C90"/>
    <w:rsid w:val="00B63DA6"/>
    <w:rsid w:val="00B64708"/>
    <w:rsid w:val="00B65A46"/>
    <w:rsid w:val="00B70425"/>
    <w:rsid w:val="00B76AB4"/>
    <w:rsid w:val="00B80EB2"/>
    <w:rsid w:val="00B85705"/>
    <w:rsid w:val="00B874DC"/>
    <w:rsid w:val="00B90F78"/>
    <w:rsid w:val="00B91123"/>
    <w:rsid w:val="00B937EB"/>
    <w:rsid w:val="00B955DE"/>
    <w:rsid w:val="00BA7BC5"/>
    <w:rsid w:val="00BB37D6"/>
    <w:rsid w:val="00BB5276"/>
    <w:rsid w:val="00BC0E38"/>
    <w:rsid w:val="00BC1961"/>
    <w:rsid w:val="00BC487A"/>
    <w:rsid w:val="00BD1058"/>
    <w:rsid w:val="00BD3FDC"/>
    <w:rsid w:val="00BD50F6"/>
    <w:rsid w:val="00BD5391"/>
    <w:rsid w:val="00BD5987"/>
    <w:rsid w:val="00BD6E1B"/>
    <w:rsid w:val="00BD764C"/>
    <w:rsid w:val="00BE11B1"/>
    <w:rsid w:val="00BE4960"/>
    <w:rsid w:val="00BF0CAE"/>
    <w:rsid w:val="00BF2011"/>
    <w:rsid w:val="00BF3C69"/>
    <w:rsid w:val="00BF4DCE"/>
    <w:rsid w:val="00BF56B2"/>
    <w:rsid w:val="00C01748"/>
    <w:rsid w:val="00C03EFB"/>
    <w:rsid w:val="00C055AB"/>
    <w:rsid w:val="00C06338"/>
    <w:rsid w:val="00C11F95"/>
    <w:rsid w:val="00C136DF"/>
    <w:rsid w:val="00C15F69"/>
    <w:rsid w:val="00C17501"/>
    <w:rsid w:val="00C217D6"/>
    <w:rsid w:val="00C232C2"/>
    <w:rsid w:val="00C316E3"/>
    <w:rsid w:val="00C32682"/>
    <w:rsid w:val="00C334D7"/>
    <w:rsid w:val="00C3650A"/>
    <w:rsid w:val="00C40627"/>
    <w:rsid w:val="00C43EAF"/>
    <w:rsid w:val="00C457C3"/>
    <w:rsid w:val="00C53050"/>
    <w:rsid w:val="00C60629"/>
    <w:rsid w:val="00C62B8E"/>
    <w:rsid w:val="00C644CA"/>
    <w:rsid w:val="00C65686"/>
    <w:rsid w:val="00C658FC"/>
    <w:rsid w:val="00C73005"/>
    <w:rsid w:val="00C732DA"/>
    <w:rsid w:val="00C84FDC"/>
    <w:rsid w:val="00C85E18"/>
    <w:rsid w:val="00C96E9F"/>
    <w:rsid w:val="00CA02B5"/>
    <w:rsid w:val="00CA05EF"/>
    <w:rsid w:val="00CA35E3"/>
    <w:rsid w:val="00CA4A09"/>
    <w:rsid w:val="00CA4F06"/>
    <w:rsid w:val="00CA731D"/>
    <w:rsid w:val="00CC4B8E"/>
    <w:rsid w:val="00CC52AE"/>
    <w:rsid w:val="00CC5A63"/>
    <w:rsid w:val="00CC787C"/>
    <w:rsid w:val="00CC7F34"/>
    <w:rsid w:val="00CF36C9"/>
    <w:rsid w:val="00D00353"/>
    <w:rsid w:val="00D00EC4"/>
    <w:rsid w:val="00D02372"/>
    <w:rsid w:val="00D164C8"/>
    <w:rsid w:val="00D166AC"/>
    <w:rsid w:val="00D16C4C"/>
    <w:rsid w:val="00D2043B"/>
    <w:rsid w:val="00D20A09"/>
    <w:rsid w:val="00D36BA2"/>
    <w:rsid w:val="00D37CF4"/>
    <w:rsid w:val="00D404F5"/>
    <w:rsid w:val="00D41448"/>
    <w:rsid w:val="00D4487C"/>
    <w:rsid w:val="00D56E98"/>
    <w:rsid w:val="00D63D33"/>
    <w:rsid w:val="00D65E5F"/>
    <w:rsid w:val="00D718DE"/>
    <w:rsid w:val="00D722B9"/>
    <w:rsid w:val="00D73352"/>
    <w:rsid w:val="00D74EA4"/>
    <w:rsid w:val="00D7670B"/>
    <w:rsid w:val="00D84E46"/>
    <w:rsid w:val="00D935C3"/>
    <w:rsid w:val="00D95463"/>
    <w:rsid w:val="00DA0266"/>
    <w:rsid w:val="00DA0F4B"/>
    <w:rsid w:val="00DA477E"/>
    <w:rsid w:val="00DB4BB0"/>
    <w:rsid w:val="00DC586A"/>
    <w:rsid w:val="00DD0C2F"/>
    <w:rsid w:val="00DE461D"/>
    <w:rsid w:val="00DE5225"/>
    <w:rsid w:val="00DF4D5A"/>
    <w:rsid w:val="00DF709F"/>
    <w:rsid w:val="00E04039"/>
    <w:rsid w:val="00E115B7"/>
    <w:rsid w:val="00E1181C"/>
    <w:rsid w:val="00E14608"/>
    <w:rsid w:val="00E151A8"/>
    <w:rsid w:val="00E1561B"/>
    <w:rsid w:val="00E15EBE"/>
    <w:rsid w:val="00E201BE"/>
    <w:rsid w:val="00E21E67"/>
    <w:rsid w:val="00E244E8"/>
    <w:rsid w:val="00E30EBF"/>
    <w:rsid w:val="00E316C0"/>
    <w:rsid w:val="00E31E03"/>
    <w:rsid w:val="00E34B8B"/>
    <w:rsid w:val="00E372D4"/>
    <w:rsid w:val="00E424CB"/>
    <w:rsid w:val="00E51170"/>
    <w:rsid w:val="00E52D70"/>
    <w:rsid w:val="00E53312"/>
    <w:rsid w:val="00E55534"/>
    <w:rsid w:val="00E565DC"/>
    <w:rsid w:val="00E57DEC"/>
    <w:rsid w:val="00E7116D"/>
    <w:rsid w:val="00E72224"/>
    <w:rsid w:val="00E72429"/>
    <w:rsid w:val="00E83680"/>
    <w:rsid w:val="00E914D1"/>
    <w:rsid w:val="00E960D8"/>
    <w:rsid w:val="00EA729C"/>
    <w:rsid w:val="00EB43BE"/>
    <w:rsid w:val="00EB488E"/>
    <w:rsid w:val="00EB4F1D"/>
    <w:rsid w:val="00EB5FCA"/>
    <w:rsid w:val="00EC458C"/>
    <w:rsid w:val="00EC5203"/>
    <w:rsid w:val="00ED7F68"/>
    <w:rsid w:val="00EE6FD7"/>
    <w:rsid w:val="00EF2575"/>
    <w:rsid w:val="00EF5828"/>
    <w:rsid w:val="00EF6E16"/>
    <w:rsid w:val="00F00AE8"/>
    <w:rsid w:val="00F048D4"/>
    <w:rsid w:val="00F06AB3"/>
    <w:rsid w:val="00F1070A"/>
    <w:rsid w:val="00F207FE"/>
    <w:rsid w:val="00F20920"/>
    <w:rsid w:val="00F23212"/>
    <w:rsid w:val="00F32072"/>
    <w:rsid w:val="00F33B16"/>
    <w:rsid w:val="00F353EA"/>
    <w:rsid w:val="00F36692"/>
    <w:rsid w:val="00F36C27"/>
    <w:rsid w:val="00F46195"/>
    <w:rsid w:val="00F56318"/>
    <w:rsid w:val="00F6696D"/>
    <w:rsid w:val="00F66E4E"/>
    <w:rsid w:val="00F67C95"/>
    <w:rsid w:val="00F70B80"/>
    <w:rsid w:val="00F71DE1"/>
    <w:rsid w:val="00F74540"/>
    <w:rsid w:val="00F75B79"/>
    <w:rsid w:val="00F82525"/>
    <w:rsid w:val="00F91AC4"/>
    <w:rsid w:val="00F94A6D"/>
    <w:rsid w:val="00F95508"/>
    <w:rsid w:val="00F97FEA"/>
    <w:rsid w:val="00FA0AB6"/>
    <w:rsid w:val="00FA2DD8"/>
    <w:rsid w:val="00FA7095"/>
    <w:rsid w:val="00FB4240"/>
    <w:rsid w:val="00FB5CB4"/>
    <w:rsid w:val="00FB60E1"/>
    <w:rsid w:val="00FC3BBB"/>
    <w:rsid w:val="00FC4ED0"/>
    <w:rsid w:val="00FC79DA"/>
    <w:rsid w:val="00FD1E6F"/>
    <w:rsid w:val="00FD3768"/>
    <w:rsid w:val="00FD51E9"/>
    <w:rsid w:val="00FE1DC3"/>
    <w:rsid w:val="00FF2997"/>
    <w:rsid w:val="00FF3A8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5ABE"/>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C01748"/>
    <w:rPr>
      <w:color w:val="605E5C"/>
      <w:shd w:val="clear" w:color="auto" w:fill="E1DFDD"/>
    </w:rPr>
  </w:style>
  <w:style w:type="paragraph" w:styleId="berarbeitung">
    <w:name w:val="Revision"/>
    <w:hidden/>
    <w:uiPriority w:val="71"/>
    <w:semiHidden/>
    <w:rsid w:val="00F06AB3"/>
    <w:rPr>
      <w:sz w:val="16"/>
      <w:szCs w:val="16"/>
      <w:lang w:eastAsia="en-US"/>
    </w:rPr>
  </w:style>
  <w:style w:type="paragraph" w:customStyle="1" w:styleId="s11">
    <w:name w:val="s11"/>
    <w:basedOn w:val="Standard"/>
    <w:rsid w:val="00550F77"/>
    <w:pPr>
      <w:spacing w:before="100" w:beforeAutospacing="1" w:after="100" w:afterAutospacing="1"/>
    </w:pPr>
    <w:rPr>
      <w:rFonts w:ascii="Times New Roman" w:eastAsia="Times New Roman" w:hAnsi="Times New Roman"/>
      <w:sz w:val="24"/>
      <w:szCs w:val="24"/>
      <w:lang w:val="de-CH" w:eastAsia="de-DE"/>
    </w:rPr>
  </w:style>
  <w:style w:type="character" w:customStyle="1" w:styleId="s15">
    <w:name w:val="s15"/>
    <w:basedOn w:val="Absatz-Standardschriftart"/>
    <w:rsid w:val="00550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29444184">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717</Words>
  <Characters>4518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5225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2021-10-20T14:00:00Z</cp:lastPrinted>
  <dcterms:created xsi:type="dcterms:W3CDTF">2024-07-01T08:22:00Z</dcterms:created>
  <dcterms:modified xsi:type="dcterms:W3CDTF">2024-07-22T08:22:00Z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2024-07-01T05:57:31Z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ec60607a-de39-45bb-b59e-f155e63fa4d5</vt:lpwstr>
  </property>
  <property fmtid="{D5CDD505-2E9C-101B-9397-08002B2CF9AE}" pid="11" name="MSIP_Label_df1a195f-122b-42dc-a2d3-71a1903dcdac_ContentBits">
    <vt:lpwstr>1</vt:lpwstr>
  </property>
</Properties>
</file>